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5AAB" w14:textId="5287D483" w:rsidR="00536F1B" w:rsidRDefault="00536F1B" w:rsidP="00536F1B">
      <w:pPr>
        <w:shd w:val="clear" w:color="auto" w:fill="FFFFFF"/>
        <w:spacing w:after="0" w:line="293" w:lineRule="atLeast"/>
        <w:jc w:val="center"/>
        <w:rPr>
          <w:rFonts w:ascii="Open Sans" w:eastAsia="Times New Roman" w:hAnsi="Open Sans" w:cs="Open Sans"/>
          <w:b/>
          <w:bCs/>
          <w:caps/>
          <w:color w:val="DDDDDD"/>
          <w:spacing w:val="15"/>
          <w:sz w:val="17"/>
          <w:szCs w:val="17"/>
        </w:rPr>
      </w:pPr>
      <w:r>
        <w:rPr>
          <w:noProof/>
        </w:rPr>
        <w:drawing>
          <wp:inline distT="0" distB="0" distL="0" distR="0" wp14:anchorId="4F7A3863" wp14:editId="446C8F01">
            <wp:extent cx="5943600" cy="1643380"/>
            <wp:effectExtent l="0" t="0" r="0" b="0"/>
            <wp:docPr id="4" name="Picture 4" descr="CommonWealth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onWealth Magaz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643380"/>
                    </a:xfrm>
                    <a:prstGeom prst="rect">
                      <a:avLst/>
                    </a:prstGeom>
                    <a:noFill/>
                    <a:ln>
                      <a:noFill/>
                    </a:ln>
                  </pic:spPr>
                </pic:pic>
              </a:graphicData>
            </a:graphic>
          </wp:inline>
        </w:drawing>
      </w:r>
    </w:p>
    <w:p w14:paraId="4589901B" w14:textId="16A489FD" w:rsidR="00536F1B" w:rsidRPr="00536F1B" w:rsidRDefault="00536F1B" w:rsidP="00536F1B">
      <w:pPr>
        <w:shd w:val="clear" w:color="auto" w:fill="FFFFFF"/>
        <w:spacing w:after="0" w:line="293" w:lineRule="atLeast"/>
        <w:rPr>
          <w:rFonts w:ascii="Open Sans" w:eastAsia="Times New Roman" w:hAnsi="Open Sans" w:cs="Open Sans"/>
          <w:b/>
          <w:bCs/>
          <w:color w:val="999999"/>
          <w:sz w:val="19"/>
          <w:szCs w:val="19"/>
        </w:rPr>
      </w:pPr>
      <w:r w:rsidRPr="00536F1B">
        <w:rPr>
          <w:rFonts w:ascii="Open Sans" w:eastAsia="Times New Roman" w:hAnsi="Open Sans" w:cs="Open Sans"/>
          <w:b/>
          <w:bCs/>
          <w:caps/>
          <w:color w:val="DDDDDD"/>
          <w:spacing w:val="15"/>
          <w:sz w:val="17"/>
          <w:szCs w:val="17"/>
        </w:rPr>
        <w:fldChar w:fldCharType="begin"/>
      </w:r>
      <w:r w:rsidRPr="00536F1B">
        <w:rPr>
          <w:rFonts w:ascii="Open Sans" w:eastAsia="Times New Roman" w:hAnsi="Open Sans" w:cs="Open Sans"/>
          <w:b/>
          <w:bCs/>
          <w:caps/>
          <w:color w:val="DDDDDD"/>
          <w:spacing w:val="15"/>
          <w:sz w:val="17"/>
          <w:szCs w:val="17"/>
        </w:rPr>
        <w:instrText xml:space="preserve"> HYPERLINK "https://commonwealthmagazine.org/category/economy" </w:instrText>
      </w:r>
      <w:r w:rsidRPr="00536F1B">
        <w:rPr>
          <w:rFonts w:ascii="Open Sans" w:eastAsia="Times New Roman" w:hAnsi="Open Sans" w:cs="Open Sans"/>
          <w:b/>
          <w:bCs/>
          <w:caps/>
          <w:color w:val="DDDDDD"/>
          <w:spacing w:val="15"/>
          <w:sz w:val="17"/>
          <w:szCs w:val="17"/>
        </w:rPr>
        <w:fldChar w:fldCharType="separate"/>
      </w:r>
      <w:r w:rsidRPr="00536F1B">
        <w:rPr>
          <w:rFonts w:ascii="Open Sans" w:eastAsia="Times New Roman" w:hAnsi="Open Sans" w:cs="Open Sans"/>
          <w:caps/>
          <w:color w:val="CAB76A"/>
          <w:spacing w:val="15"/>
          <w:sz w:val="17"/>
          <w:szCs w:val="17"/>
          <w:u w:val="single"/>
        </w:rPr>
        <w:t>ECONOMY</w:t>
      </w:r>
      <w:r w:rsidRPr="00536F1B">
        <w:rPr>
          <w:rFonts w:ascii="Open Sans" w:eastAsia="Times New Roman" w:hAnsi="Open Sans" w:cs="Open Sans"/>
          <w:b/>
          <w:bCs/>
          <w:caps/>
          <w:color w:val="DDDDDD"/>
          <w:spacing w:val="15"/>
          <w:sz w:val="17"/>
          <w:szCs w:val="17"/>
        </w:rPr>
        <w:fldChar w:fldCharType="end"/>
      </w:r>
      <w:r w:rsidRPr="00536F1B">
        <w:rPr>
          <w:rFonts w:ascii="Open Sans" w:eastAsia="Times New Roman" w:hAnsi="Open Sans" w:cs="Open Sans"/>
          <w:b/>
          <w:bCs/>
          <w:caps/>
          <w:color w:val="DDDDDD"/>
          <w:spacing w:val="15"/>
          <w:sz w:val="17"/>
          <w:szCs w:val="17"/>
        </w:rPr>
        <w:t>/ </w:t>
      </w:r>
      <w:hyperlink r:id="rId5" w:history="1">
        <w:r w:rsidRPr="00536F1B">
          <w:rPr>
            <w:rFonts w:ascii="Open Sans" w:eastAsia="Times New Roman" w:hAnsi="Open Sans" w:cs="Open Sans"/>
            <w:caps/>
            <w:color w:val="CAB76A"/>
            <w:spacing w:val="15"/>
            <w:sz w:val="17"/>
            <w:szCs w:val="17"/>
            <w:u w:val="single"/>
          </w:rPr>
          <w:t>STATE GOVERNMENT</w:t>
        </w:r>
      </w:hyperlink>
      <w:r w:rsidRPr="00536F1B">
        <w:rPr>
          <w:rFonts w:ascii="Open Sans" w:eastAsia="Times New Roman" w:hAnsi="Open Sans" w:cs="Open Sans"/>
          <w:b/>
          <w:bCs/>
          <w:caps/>
          <w:color w:val="DDDDDD"/>
          <w:spacing w:val="15"/>
          <w:sz w:val="17"/>
          <w:szCs w:val="17"/>
        </w:rPr>
        <w:t>/ </w:t>
      </w:r>
      <w:hyperlink r:id="rId6" w:history="1">
        <w:r w:rsidRPr="00536F1B">
          <w:rPr>
            <w:rFonts w:ascii="Open Sans" w:eastAsia="Times New Roman" w:hAnsi="Open Sans" w:cs="Open Sans"/>
            <w:caps/>
            <w:color w:val="CAB76A"/>
            <w:spacing w:val="15"/>
            <w:sz w:val="17"/>
            <w:szCs w:val="17"/>
            <w:u w:val="single"/>
          </w:rPr>
          <w:t>OPINION</w:t>
        </w:r>
      </w:hyperlink>
    </w:p>
    <w:p w14:paraId="496A47B5" w14:textId="77777777" w:rsidR="00536F1B" w:rsidRPr="00536F1B" w:rsidRDefault="00536F1B" w:rsidP="00536F1B">
      <w:pPr>
        <w:shd w:val="clear" w:color="auto" w:fill="FFFFFF"/>
        <w:spacing w:before="150" w:after="150" w:line="819" w:lineRule="atLeast"/>
        <w:outlineLvl w:val="0"/>
        <w:rPr>
          <w:rFonts w:ascii="Open Sans" w:eastAsia="Times New Roman" w:hAnsi="Open Sans" w:cs="Open Sans"/>
          <w:b/>
          <w:bCs/>
          <w:color w:val="000000"/>
          <w:spacing w:val="-15"/>
          <w:kern w:val="36"/>
          <w:sz w:val="62"/>
          <w:szCs w:val="62"/>
        </w:rPr>
      </w:pPr>
      <w:r w:rsidRPr="00536F1B">
        <w:rPr>
          <w:rFonts w:ascii="Open Sans" w:eastAsia="Times New Roman" w:hAnsi="Open Sans" w:cs="Open Sans"/>
          <w:b/>
          <w:bCs/>
          <w:color w:val="000000"/>
          <w:spacing w:val="-15"/>
          <w:kern w:val="36"/>
          <w:sz w:val="62"/>
          <w:szCs w:val="62"/>
        </w:rPr>
        <w:t>Secret ballot vital in union elections</w:t>
      </w:r>
    </w:p>
    <w:p w14:paraId="0D4DB3D0" w14:textId="77777777" w:rsidR="00536F1B" w:rsidRPr="00536F1B" w:rsidRDefault="00536F1B" w:rsidP="00536F1B">
      <w:pPr>
        <w:shd w:val="clear" w:color="auto" w:fill="FFFFFF"/>
        <w:spacing w:after="240" w:line="525" w:lineRule="atLeast"/>
        <w:outlineLvl w:val="1"/>
        <w:rPr>
          <w:rFonts w:ascii="Open Sans" w:eastAsia="Times New Roman" w:hAnsi="Open Sans" w:cs="Open Sans"/>
          <w:b/>
          <w:bCs/>
          <w:color w:val="777777"/>
          <w:spacing w:val="-8"/>
          <w:sz w:val="34"/>
          <w:szCs w:val="34"/>
        </w:rPr>
      </w:pPr>
      <w:r w:rsidRPr="00536F1B">
        <w:rPr>
          <w:rFonts w:ascii="Open Sans" w:eastAsia="Times New Roman" w:hAnsi="Open Sans" w:cs="Open Sans"/>
          <w:b/>
          <w:bCs/>
          <w:color w:val="777777"/>
          <w:spacing w:val="-8"/>
          <w:sz w:val="34"/>
          <w:szCs w:val="34"/>
        </w:rPr>
        <w:t>Workers should be able to cast vote free of fear of retribution</w:t>
      </w:r>
    </w:p>
    <w:p w14:paraId="78F7E9DB" w14:textId="06C8009D" w:rsidR="00536F1B" w:rsidRDefault="00536F1B" w:rsidP="00536F1B">
      <w:pPr>
        <w:shd w:val="clear" w:color="auto" w:fill="FFFFFF"/>
        <w:spacing w:after="0" w:line="293" w:lineRule="atLeast"/>
        <w:rPr>
          <w:rFonts w:ascii="Open Sans" w:eastAsia="Times New Roman" w:hAnsi="Open Sans" w:cs="Open Sans"/>
          <w:b/>
          <w:bCs/>
          <w:color w:val="999999"/>
          <w:sz w:val="19"/>
          <w:szCs w:val="19"/>
        </w:rPr>
      </w:pPr>
      <w:r w:rsidRPr="00536F1B">
        <w:rPr>
          <w:rFonts w:ascii="Open Sans" w:eastAsia="Times New Roman" w:hAnsi="Open Sans" w:cs="Open Sans"/>
          <w:b/>
          <w:bCs/>
          <w:noProof/>
          <w:color w:val="999999"/>
          <w:sz w:val="19"/>
          <w:szCs w:val="19"/>
        </w:rPr>
        <w:drawing>
          <wp:inline distT="0" distB="0" distL="0" distR="0" wp14:anchorId="1E0CFD3D" wp14:editId="0D6C099B">
            <wp:extent cx="281940" cy="281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536F1B">
        <w:rPr>
          <w:rFonts w:ascii="Open Sans" w:eastAsia="Times New Roman" w:hAnsi="Open Sans" w:cs="Open Sans"/>
          <w:b/>
          <w:bCs/>
          <w:color w:val="999999"/>
          <w:sz w:val="19"/>
          <w:szCs w:val="19"/>
        </w:rPr>
        <w:t> </w:t>
      </w:r>
      <w:hyperlink r:id="rId8" w:tooltip="Posts by Charles Chieppo" w:history="1">
        <w:r w:rsidRPr="00536F1B">
          <w:rPr>
            <w:rFonts w:ascii="Open Sans" w:eastAsia="Times New Roman" w:hAnsi="Open Sans" w:cs="Open Sans"/>
            <w:caps/>
            <w:color w:val="115388"/>
            <w:sz w:val="19"/>
            <w:szCs w:val="19"/>
            <w:u w:val="single"/>
          </w:rPr>
          <w:t>CHARLES CHIEPPO</w:t>
        </w:r>
      </w:hyperlink>
      <w:r w:rsidRPr="00536F1B">
        <w:rPr>
          <w:rFonts w:ascii="Open Sans" w:eastAsia="Times New Roman" w:hAnsi="Open Sans" w:cs="Open Sans"/>
          <w:b/>
          <w:bCs/>
          <w:color w:val="999999"/>
          <w:sz w:val="19"/>
          <w:szCs w:val="19"/>
        </w:rPr>
        <w:t> Feb 13, 2023</w:t>
      </w:r>
    </w:p>
    <w:p w14:paraId="41CC43CD" w14:textId="77777777" w:rsidR="00536F1B" w:rsidRPr="00536F1B" w:rsidRDefault="00536F1B" w:rsidP="00536F1B">
      <w:pPr>
        <w:shd w:val="clear" w:color="auto" w:fill="FFFFFF"/>
        <w:spacing w:after="0" w:line="293" w:lineRule="atLeast"/>
        <w:rPr>
          <w:rFonts w:ascii="Open Sans" w:eastAsia="Times New Roman" w:hAnsi="Open Sans" w:cs="Open Sans"/>
          <w:b/>
          <w:bCs/>
          <w:color w:val="999999"/>
          <w:sz w:val="19"/>
          <w:szCs w:val="19"/>
        </w:rPr>
      </w:pPr>
    </w:p>
    <w:p w14:paraId="20CAA53A" w14:textId="5451F539"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b/>
          <w:bCs/>
          <w:color w:val="800000"/>
          <w:sz w:val="22"/>
        </w:rPr>
        <w:t>THE LATEST</w:t>
      </w:r>
      <w:r w:rsidRPr="00536F1B">
        <w:rPr>
          <w:rFonts w:ascii="Georgia" w:eastAsia="Times New Roman" w:hAnsi="Georgia" w:cs="Times New Roman"/>
          <w:color w:val="222222"/>
          <w:sz w:val="22"/>
        </w:rPr>
        <w:t> real-life parable that reminds us why the Founding Fathers made secret-ballot elections a centerpiece of American democracy comes from a distinctly 21st-century source – the video game industry. </w:t>
      </w:r>
    </w:p>
    <w:p w14:paraId="67397F2B"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19316403" w14:textId="23D0914E"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In recent months, the Communication Workers of America (CWA) has been working to unionize Proletariat, a Boston-based studio owned by gaming company Activision Blizzard, which makes </w:t>
      </w:r>
      <w:r w:rsidRPr="00536F1B">
        <w:rPr>
          <w:rFonts w:ascii="Georgia" w:eastAsia="Times New Roman" w:hAnsi="Georgia" w:cs="Times New Roman"/>
          <w:i/>
          <w:iCs/>
          <w:color w:val="222222"/>
          <w:sz w:val="22"/>
        </w:rPr>
        <w:t>Call of Duty </w:t>
      </w:r>
      <w:r w:rsidRPr="00536F1B">
        <w:rPr>
          <w:rFonts w:ascii="Georgia" w:eastAsia="Times New Roman" w:hAnsi="Georgia" w:cs="Times New Roman"/>
          <w:color w:val="222222"/>
          <w:sz w:val="22"/>
        </w:rPr>
        <w:t>and </w:t>
      </w:r>
      <w:r w:rsidRPr="00536F1B">
        <w:rPr>
          <w:rFonts w:ascii="Georgia" w:eastAsia="Times New Roman" w:hAnsi="Georgia" w:cs="Times New Roman"/>
          <w:i/>
          <w:iCs/>
          <w:color w:val="222222"/>
          <w:sz w:val="22"/>
        </w:rPr>
        <w:t>World of Warcraft. </w:t>
      </w:r>
      <w:r w:rsidRPr="00536F1B">
        <w:rPr>
          <w:rFonts w:ascii="Georgia" w:eastAsia="Times New Roman" w:hAnsi="Georgia" w:cs="Times New Roman"/>
          <w:color w:val="222222"/>
          <w:sz w:val="22"/>
        </w:rPr>
        <w:t>They were supported by a group of pro-union employees called the Proletariat Workers Alliance.   </w:t>
      </w:r>
    </w:p>
    <w:p w14:paraId="13631A68"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3C42E8B2" w14:textId="5BF8BCAE"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 xml:space="preserve">CWA pressured Activision Blizzard to bypass the usual federally supervised secret-ballot election in favor of allowing employees to choose whether to unionize using an informal process known as “card check.” Under that system, organizers need only obtain cards endorsing unionization signed by </w:t>
      </w:r>
      <w:proofErr w:type="gramStart"/>
      <w:r w:rsidRPr="00536F1B">
        <w:rPr>
          <w:rFonts w:ascii="Georgia" w:eastAsia="Times New Roman" w:hAnsi="Georgia" w:cs="Times New Roman"/>
          <w:color w:val="222222"/>
          <w:sz w:val="22"/>
        </w:rPr>
        <w:t>a majority of</w:t>
      </w:r>
      <w:proofErr w:type="gramEnd"/>
      <w:r w:rsidRPr="00536F1B">
        <w:rPr>
          <w:rFonts w:ascii="Georgia" w:eastAsia="Times New Roman" w:hAnsi="Georgia" w:cs="Times New Roman"/>
          <w:color w:val="222222"/>
          <w:sz w:val="22"/>
        </w:rPr>
        <w:t xml:space="preserve"> the affected employees.   </w:t>
      </w:r>
    </w:p>
    <w:p w14:paraId="706B4230"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226467BE" w14:textId="77777777"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Needless to say, this non-confidential approach to union organizing provides virtually limitless opportunities for using intimidation and other questionable tactics to subvert democracy. </w:t>
      </w:r>
    </w:p>
    <w:p w14:paraId="6DE5BE77" w14:textId="5DD7299E" w:rsidR="00536F1B" w:rsidRP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  </w:t>
      </w:r>
    </w:p>
    <w:p w14:paraId="1498C055" w14:textId="77777777"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 xml:space="preserve">Thankfully, the company resisted the pressure and insisted on a secret ballot vote. Absent access to card check and the tactics it enables, it turns out that most Proletariat employees </w:t>
      </w:r>
      <w:proofErr w:type="gramStart"/>
      <w:r w:rsidRPr="00536F1B">
        <w:rPr>
          <w:rFonts w:ascii="Georgia" w:eastAsia="Times New Roman" w:hAnsi="Georgia" w:cs="Times New Roman"/>
          <w:color w:val="222222"/>
          <w:sz w:val="22"/>
        </w:rPr>
        <w:t>weren’t</w:t>
      </w:r>
      <w:proofErr w:type="gramEnd"/>
      <w:r w:rsidRPr="00536F1B">
        <w:rPr>
          <w:rFonts w:ascii="Georgia" w:eastAsia="Times New Roman" w:hAnsi="Georgia" w:cs="Times New Roman"/>
          <w:color w:val="222222"/>
          <w:sz w:val="22"/>
        </w:rPr>
        <w:t xml:space="preserve"> interested in what CWA was offering. In a surprise move, the Proletariat Workers Alliance withdrew its union petition on January 24.</w:t>
      </w:r>
    </w:p>
    <w:p w14:paraId="21C8D837" w14:textId="00ECB999" w:rsidR="00536F1B" w:rsidRP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  </w:t>
      </w:r>
    </w:p>
    <w:p w14:paraId="311B688F" w14:textId="431734A0"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If card check were allowed in this case, it’s entirely possible that Proletariat employees would have been coerced into unionizing, even though a majority of them opposed it. </w:t>
      </w:r>
    </w:p>
    <w:p w14:paraId="6C4AC8DC"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038700BB" w14:textId="0C088348"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Here in Massachusetts, organized labor gets plenty of help when it attempts to flout democratic principles in union representation elections.   </w:t>
      </w:r>
    </w:p>
    <w:p w14:paraId="3DA10F3D"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6D33C40C" w14:textId="66D265D5"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Consider one example from the public sector. In 2018, the US Supreme Court ruled in </w:t>
      </w:r>
      <w:r w:rsidRPr="00536F1B">
        <w:rPr>
          <w:rFonts w:ascii="Georgia" w:eastAsia="Times New Roman" w:hAnsi="Georgia" w:cs="Times New Roman"/>
          <w:i/>
          <w:iCs/>
          <w:color w:val="222222"/>
          <w:sz w:val="22"/>
        </w:rPr>
        <w:t>Janus v. American Federation of State, County and</w:t>
      </w:r>
      <w:r w:rsidRPr="00536F1B">
        <w:rPr>
          <w:rFonts w:ascii="Georgia" w:eastAsia="Times New Roman" w:hAnsi="Georgia" w:cs="Times New Roman"/>
          <w:color w:val="222222"/>
          <w:sz w:val="22"/>
        </w:rPr>
        <w:t> </w:t>
      </w:r>
      <w:r w:rsidRPr="00536F1B">
        <w:rPr>
          <w:rFonts w:ascii="Georgia" w:eastAsia="Times New Roman" w:hAnsi="Georgia" w:cs="Times New Roman"/>
          <w:i/>
          <w:iCs/>
          <w:color w:val="222222"/>
          <w:sz w:val="22"/>
        </w:rPr>
        <w:t>Municipal Employees</w:t>
      </w:r>
      <w:r w:rsidRPr="00536F1B">
        <w:rPr>
          <w:rFonts w:ascii="Georgia" w:eastAsia="Times New Roman" w:hAnsi="Georgia" w:cs="Times New Roman"/>
          <w:color w:val="222222"/>
          <w:sz w:val="22"/>
        </w:rPr>
        <w:t xml:space="preserve"> that public employees </w:t>
      </w:r>
      <w:proofErr w:type="gramStart"/>
      <w:r w:rsidRPr="00536F1B">
        <w:rPr>
          <w:rFonts w:ascii="Georgia" w:eastAsia="Times New Roman" w:hAnsi="Georgia" w:cs="Times New Roman"/>
          <w:color w:val="222222"/>
          <w:sz w:val="22"/>
        </w:rPr>
        <w:t>can’t</w:t>
      </w:r>
      <w:proofErr w:type="gramEnd"/>
      <w:r w:rsidRPr="00536F1B">
        <w:rPr>
          <w:rFonts w:ascii="Georgia" w:eastAsia="Times New Roman" w:hAnsi="Georgia" w:cs="Times New Roman"/>
          <w:color w:val="222222"/>
          <w:sz w:val="22"/>
        </w:rPr>
        <w:t xml:space="preserve"> be forced to join unions or pay union dues. The Commonwealth responded by passing legislation that allows public employee unions to agree to different terms for union members and non-members, giving unions the sole right to negotiate </w:t>
      </w:r>
      <w:hyperlink r:id="rId9" w:history="1">
        <w:r w:rsidRPr="00536F1B">
          <w:rPr>
            <w:rFonts w:ascii="Georgia" w:eastAsia="Times New Roman" w:hAnsi="Georgia" w:cs="Times New Roman"/>
            <w:color w:val="A01525"/>
            <w:sz w:val="22"/>
            <w:u w:val="single"/>
          </w:rPr>
          <w:t>lesser pay and reduced benefits</w:t>
        </w:r>
      </w:hyperlink>
      <w:r w:rsidRPr="00536F1B">
        <w:rPr>
          <w:rFonts w:ascii="Georgia" w:eastAsia="Times New Roman" w:hAnsi="Georgia" w:cs="Times New Roman"/>
          <w:color w:val="222222"/>
          <w:sz w:val="22"/>
        </w:rPr>
        <w:t> on behalf of the non-members.  </w:t>
      </w:r>
    </w:p>
    <w:p w14:paraId="309991F1"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75F4F073" w14:textId="0E80A42B"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The law also promotes tried and true intimidation tactics by giving unions access to employees’ </w:t>
      </w:r>
      <w:hyperlink r:id="rId10" w:history="1">
        <w:r w:rsidRPr="00536F1B">
          <w:rPr>
            <w:rFonts w:ascii="Georgia" w:eastAsia="Times New Roman" w:hAnsi="Georgia" w:cs="Times New Roman"/>
            <w:color w:val="A01525"/>
            <w:sz w:val="22"/>
            <w:u w:val="single"/>
          </w:rPr>
          <w:t>personal information</w:t>
        </w:r>
      </w:hyperlink>
      <w:r w:rsidRPr="00536F1B">
        <w:rPr>
          <w:rFonts w:ascii="Georgia" w:eastAsia="Times New Roman" w:hAnsi="Georgia" w:cs="Times New Roman"/>
          <w:color w:val="222222"/>
          <w:sz w:val="22"/>
        </w:rPr>
        <w:t xml:space="preserve">, including home addresses; work, home, and personal cellphone numbers; along with work and personal email addresses. Anyone in Massachusetts public policy circles knows the Commonwealth’s unions </w:t>
      </w:r>
      <w:proofErr w:type="gramStart"/>
      <w:r w:rsidRPr="00536F1B">
        <w:rPr>
          <w:rFonts w:ascii="Georgia" w:eastAsia="Times New Roman" w:hAnsi="Georgia" w:cs="Times New Roman"/>
          <w:color w:val="222222"/>
          <w:sz w:val="22"/>
        </w:rPr>
        <w:t>aren’t</w:t>
      </w:r>
      <w:proofErr w:type="gramEnd"/>
      <w:r w:rsidRPr="00536F1B">
        <w:rPr>
          <w:rFonts w:ascii="Georgia" w:eastAsia="Times New Roman" w:hAnsi="Georgia" w:cs="Times New Roman"/>
          <w:color w:val="222222"/>
          <w:sz w:val="22"/>
        </w:rPr>
        <w:t xml:space="preserve"> interested in using that information to augment their holiday card lists.   </w:t>
      </w:r>
    </w:p>
    <w:p w14:paraId="7826C263"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50B961CA" w14:textId="01FC35B9"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Predictably, Sen. Elizabeth Warren joined CWA in urging Activision Blizzard to allow card check and </w:t>
      </w:r>
      <w:hyperlink r:id="rId11" w:history="1">
        <w:r w:rsidRPr="00536F1B">
          <w:rPr>
            <w:rFonts w:ascii="Georgia" w:eastAsia="Times New Roman" w:hAnsi="Georgia" w:cs="Times New Roman"/>
            <w:color w:val="A01525"/>
            <w:sz w:val="22"/>
            <w:u w:val="single"/>
          </w:rPr>
          <w:t>tweeted her support</w:t>
        </w:r>
      </w:hyperlink>
      <w:r w:rsidRPr="00536F1B">
        <w:rPr>
          <w:rFonts w:ascii="Georgia" w:eastAsia="Times New Roman" w:hAnsi="Georgia" w:cs="Times New Roman"/>
          <w:color w:val="222222"/>
          <w:sz w:val="22"/>
        </w:rPr>
        <w:t xml:space="preserve"> for the effort to unionize Proletariat. To use a phrase she has made ubiquitous, in Massachusetts, it’s unions that have the kind of influence usually associated with “1 </w:t>
      </w:r>
      <w:proofErr w:type="gramStart"/>
      <w:r w:rsidRPr="00536F1B">
        <w:rPr>
          <w:rFonts w:ascii="Georgia" w:eastAsia="Times New Roman" w:hAnsi="Georgia" w:cs="Times New Roman"/>
          <w:color w:val="222222"/>
          <w:sz w:val="22"/>
        </w:rPr>
        <w:t>percenters</w:t>
      </w:r>
      <w:proofErr w:type="gramEnd"/>
      <w:r w:rsidRPr="00536F1B">
        <w:rPr>
          <w:rFonts w:ascii="Georgia" w:eastAsia="Times New Roman" w:hAnsi="Georgia" w:cs="Times New Roman"/>
          <w:color w:val="222222"/>
          <w:sz w:val="22"/>
        </w:rPr>
        <w:t>.” </w:t>
      </w:r>
    </w:p>
    <w:p w14:paraId="43A5A118"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72E95F84" w14:textId="4421F9FA"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 xml:space="preserve">Despite the overwhelmingly pro-union political environment here, there had recently been hints that the organizing process </w:t>
      </w:r>
      <w:proofErr w:type="gramStart"/>
      <w:r w:rsidRPr="00536F1B">
        <w:rPr>
          <w:rFonts w:ascii="Georgia" w:eastAsia="Times New Roman" w:hAnsi="Georgia" w:cs="Times New Roman"/>
          <w:color w:val="222222"/>
          <w:sz w:val="22"/>
        </w:rPr>
        <w:t>wasn’t</w:t>
      </w:r>
      <w:proofErr w:type="gramEnd"/>
      <w:r w:rsidRPr="00536F1B">
        <w:rPr>
          <w:rFonts w:ascii="Georgia" w:eastAsia="Times New Roman" w:hAnsi="Georgia" w:cs="Times New Roman"/>
          <w:color w:val="222222"/>
          <w:sz w:val="22"/>
        </w:rPr>
        <w:t xml:space="preserve"> going smoothly at Proletariat. One employee, who spoke anonymously out of concern for retaliation by the union, told </w:t>
      </w:r>
      <w:proofErr w:type="spellStart"/>
      <w:r w:rsidRPr="00536F1B">
        <w:rPr>
          <w:rFonts w:ascii="Georgia" w:eastAsia="Times New Roman" w:hAnsi="Georgia" w:cs="Times New Roman"/>
          <w:color w:val="222222"/>
          <w:sz w:val="22"/>
        </w:rPr>
        <w:fldChar w:fldCharType="begin"/>
      </w:r>
      <w:r w:rsidRPr="00536F1B">
        <w:rPr>
          <w:rFonts w:ascii="Georgia" w:eastAsia="Times New Roman" w:hAnsi="Georgia" w:cs="Times New Roman"/>
          <w:color w:val="222222"/>
          <w:sz w:val="22"/>
        </w:rPr>
        <w:instrText xml:space="preserve"> HYPERLINK "https://www.axios.com/2023/01/12/activision-blizzard-proletariat-worker" </w:instrText>
      </w:r>
      <w:r w:rsidRPr="00536F1B">
        <w:rPr>
          <w:rFonts w:ascii="Georgia" w:eastAsia="Times New Roman" w:hAnsi="Georgia" w:cs="Times New Roman"/>
          <w:color w:val="222222"/>
          <w:sz w:val="22"/>
        </w:rPr>
        <w:fldChar w:fldCharType="separate"/>
      </w:r>
      <w:r w:rsidRPr="00536F1B">
        <w:rPr>
          <w:rFonts w:ascii="Georgia" w:eastAsia="Times New Roman" w:hAnsi="Georgia" w:cs="Times New Roman"/>
          <w:color w:val="A01525"/>
          <w:sz w:val="22"/>
          <w:u w:val="single"/>
        </w:rPr>
        <w:t>Axios</w:t>
      </w:r>
      <w:proofErr w:type="spellEnd"/>
      <w:r w:rsidRPr="00536F1B">
        <w:rPr>
          <w:rFonts w:ascii="Georgia" w:eastAsia="Times New Roman" w:hAnsi="Georgia" w:cs="Times New Roman"/>
          <w:color w:val="222222"/>
          <w:sz w:val="22"/>
        </w:rPr>
        <w:fldChar w:fldCharType="end"/>
      </w:r>
      <w:r w:rsidRPr="00536F1B">
        <w:rPr>
          <w:rFonts w:ascii="Georgia" w:eastAsia="Times New Roman" w:hAnsi="Georgia" w:cs="Times New Roman"/>
          <w:color w:val="222222"/>
          <w:sz w:val="22"/>
        </w:rPr>
        <w:t> that workers feel “disillusioned” by the high-pressure way their colleagues have sought to organize the workforce. “This is all being pushed faster than we’ve been able to process what it actually means for our jobs, who it applies to, what the benefits are versus the risks,” the worker said.</w:t>
      </w:r>
    </w:p>
    <w:p w14:paraId="667FB7A5"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7E0242AF" w14:textId="4CB52E40"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 xml:space="preserve">Pending federal legislation would ensure that employees considering whether to join a union </w:t>
      </w:r>
      <w:proofErr w:type="gramStart"/>
      <w:r w:rsidRPr="00536F1B">
        <w:rPr>
          <w:rFonts w:ascii="Georgia" w:eastAsia="Times New Roman" w:hAnsi="Georgia" w:cs="Times New Roman"/>
          <w:color w:val="222222"/>
          <w:sz w:val="22"/>
        </w:rPr>
        <w:t>have the opportunity to</w:t>
      </w:r>
      <w:proofErr w:type="gramEnd"/>
      <w:r w:rsidRPr="00536F1B">
        <w:rPr>
          <w:rFonts w:ascii="Georgia" w:eastAsia="Times New Roman" w:hAnsi="Georgia" w:cs="Times New Roman"/>
          <w:color w:val="222222"/>
          <w:sz w:val="22"/>
        </w:rPr>
        <w:t xml:space="preserve"> fully consider the ramifications of their decision, free of intimidation. The </w:t>
      </w:r>
      <w:hyperlink r:id="rId12" w:history="1">
        <w:r w:rsidRPr="00536F1B">
          <w:rPr>
            <w:rFonts w:ascii="Georgia" w:eastAsia="Times New Roman" w:hAnsi="Georgia" w:cs="Times New Roman"/>
            <w:color w:val="A01525"/>
            <w:sz w:val="22"/>
            <w:u w:val="single"/>
          </w:rPr>
          <w:t>Employee Rights Act</w:t>
        </w:r>
      </w:hyperlink>
      <w:r w:rsidRPr="00536F1B">
        <w:rPr>
          <w:rFonts w:ascii="Georgia" w:eastAsia="Times New Roman" w:hAnsi="Georgia" w:cs="Times New Roman"/>
          <w:color w:val="222222"/>
          <w:sz w:val="22"/>
        </w:rPr>
        <w:t>, introduced by South Carolina Republican Sen. Tim Scott and Republican Rep. Rick Allen Georgia would guarantee most employees the right to a secret ballot in union elections, and protect workers’ personal information.   </w:t>
      </w:r>
    </w:p>
    <w:p w14:paraId="5DBC2A02"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37C53DF8"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Not surprisingly, most Americans back these common-sense reforms. March 2022 polling found that </w:t>
      </w:r>
      <w:hyperlink r:id="rId13" w:history="1">
        <w:r w:rsidRPr="00536F1B">
          <w:rPr>
            <w:rFonts w:ascii="Georgia" w:eastAsia="Times New Roman" w:hAnsi="Georgia" w:cs="Times New Roman"/>
            <w:color w:val="A01525"/>
            <w:sz w:val="22"/>
            <w:u w:val="single"/>
          </w:rPr>
          <w:t>70 percent of respondents supported secret-ballot union elections</w:t>
        </w:r>
      </w:hyperlink>
      <w:r w:rsidRPr="00536F1B">
        <w:rPr>
          <w:rFonts w:ascii="Georgia" w:eastAsia="Times New Roman" w:hAnsi="Georgia" w:cs="Times New Roman"/>
          <w:color w:val="222222"/>
          <w:sz w:val="22"/>
        </w:rPr>
        <w:t>. Interestingly, the number was even higher – 76 percent – among union households. Support for protecting employees’ personal information was </w:t>
      </w:r>
      <w:hyperlink r:id="rId14" w:history="1">
        <w:r w:rsidRPr="00536F1B">
          <w:rPr>
            <w:rFonts w:ascii="Georgia" w:eastAsia="Times New Roman" w:hAnsi="Georgia" w:cs="Times New Roman"/>
            <w:color w:val="A01525"/>
            <w:sz w:val="22"/>
            <w:u w:val="single"/>
          </w:rPr>
          <w:t>79</w:t>
        </w:r>
      </w:hyperlink>
      <w:r w:rsidRPr="00536F1B">
        <w:rPr>
          <w:rFonts w:ascii="Georgia" w:eastAsia="Times New Roman" w:hAnsi="Georgia" w:cs="Times New Roman"/>
          <w:color w:val="222222"/>
          <w:sz w:val="22"/>
        </w:rPr>
        <w:t> percent both overall and in union households.   </w:t>
      </w:r>
    </w:p>
    <w:p w14:paraId="24E71974" w14:textId="77777777" w:rsidR="00536F1B" w:rsidRPr="00536F1B" w:rsidRDefault="00536F1B" w:rsidP="00536F1B">
      <w:pPr>
        <w:shd w:val="clear" w:color="auto" w:fill="F2EEDB"/>
        <w:spacing w:after="0" w:line="240" w:lineRule="auto"/>
        <w:rPr>
          <w:rFonts w:ascii="Open Sans" w:eastAsia="Times New Roman" w:hAnsi="Open Sans" w:cs="Open Sans"/>
          <w:color w:val="CAB76A"/>
          <w:spacing w:val="-15"/>
          <w:sz w:val="18"/>
          <w:szCs w:val="18"/>
        </w:rPr>
      </w:pPr>
      <w:r w:rsidRPr="00536F1B">
        <w:rPr>
          <w:rFonts w:ascii="Open Sans" w:eastAsia="Times New Roman" w:hAnsi="Open Sans" w:cs="Open Sans"/>
          <w:color w:val="CAB76A"/>
          <w:spacing w:val="-15"/>
          <w:sz w:val="18"/>
          <w:szCs w:val="18"/>
        </w:rPr>
        <w:t>Meet the Author</w:t>
      </w:r>
    </w:p>
    <w:p w14:paraId="50C8401F" w14:textId="383276C7" w:rsidR="00536F1B" w:rsidRPr="00536F1B" w:rsidRDefault="00536F1B" w:rsidP="00536F1B">
      <w:pPr>
        <w:shd w:val="clear" w:color="auto" w:fill="F2EEDB"/>
        <w:spacing w:after="0" w:line="240" w:lineRule="auto"/>
        <w:jc w:val="right"/>
        <w:rPr>
          <w:rFonts w:ascii="Open Sans" w:eastAsia="Times New Roman" w:hAnsi="Open Sans" w:cs="Open Sans"/>
          <w:color w:val="222222"/>
          <w:spacing w:val="-15"/>
          <w:sz w:val="19"/>
          <w:szCs w:val="19"/>
        </w:rPr>
      </w:pPr>
      <w:r w:rsidRPr="00536F1B">
        <w:rPr>
          <w:rFonts w:ascii="Open Sans" w:eastAsia="Times New Roman" w:hAnsi="Open Sans" w:cs="Open Sans"/>
          <w:noProof/>
          <w:color w:val="A01525"/>
          <w:spacing w:val="-15"/>
          <w:sz w:val="19"/>
          <w:szCs w:val="19"/>
        </w:rPr>
        <w:drawing>
          <wp:inline distT="0" distB="0" distL="0" distR="0" wp14:anchorId="23CE89CF" wp14:editId="29298079">
            <wp:extent cx="1524000" cy="15240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D50BBF5" w14:textId="77777777" w:rsidR="00536F1B" w:rsidRPr="00536F1B" w:rsidRDefault="00536F1B" w:rsidP="00536F1B">
      <w:pPr>
        <w:shd w:val="clear" w:color="auto" w:fill="F2EEDB"/>
        <w:spacing w:after="0" w:line="361" w:lineRule="atLeast"/>
        <w:outlineLvl w:val="1"/>
        <w:rPr>
          <w:rFonts w:ascii="Open Sans" w:eastAsia="Times New Roman" w:hAnsi="Open Sans" w:cs="Open Sans"/>
          <w:b/>
          <w:bCs/>
          <w:color w:val="115388"/>
          <w:spacing w:val="-15"/>
          <w:sz w:val="26"/>
          <w:szCs w:val="26"/>
        </w:rPr>
      </w:pPr>
      <w:hyperlink r:id="rId16" w:history="1">
        <w:r w:rsidRPr="00536F1B">
          <w:rPr>
            <w:rFonts w:ascii="Open Sans" w:eastAsia="Times New Roman" w:hAnsi="Open Sans" w:cs="Open Sans"/>
            <w:b/>
            <w:bCs/>
            <w:color w:val="115388"/>
            <w:spacing w:val="-15"/>
            <w:sz w:val="26"/>
            <w:szCs w:val="26"/>
            <w:u w:val="single"/>
          </w:rPr>
          <w:t>Charles Chieppo</w:t>
        </w:r>
      </w:hyperlink>
    </w:p>
    <w:p w14:paraId="0D475F8D" w14:textId="77777777" w:rsidR="00536F1B" w:rsidRPr="00536F1B" w:rsidRDefault="00536F1B" w:rsidP="00536F1B">
      <w:pPr>
        <w:shd w:val="clear" w:color="auto" w:fill="F2EEDB"/>
        <w:spacing w:after="0" w:line="263" w:lineRule="atLeast"/>
        <w:rPr>
          <w:rFonts w:ascii="Open Sans" w:eastAsia="Times New Roman" w:hAnsi="Open Sans" w:cs="Open Sans"/>
          <w:color w:val="000000"/>
          <w:spacing w:val="-15"/>
          <w:sz w:val="19"/>
          <w:szCs w:val="19"/>
        </w:rPr>
      </w:pPr>
      <w:r w:rsidRPr="00536F1B">
        <w:rPr>
          <w:rFonts w:ascii="Open Sans" w:eastAsia="Times New Roman" w:hAnsi="Open Sans" w:cs="Open Sans"/>
          <w:color w:val="000000"/>
          <w:spacing w:val="-15"/>
          <w:sz w:val="19"/>
          <w:szCs w:val="19"/>
        </w:rPr>
        <w:lastRenderedPageBreak/>
        <w:t>Guest Contributor</w:t>
      </w:r>
    </w:p>
    <w:p w14:paraId="06296AE2" w14:textId="77777777" w:rsidR="00536F1B" w:rsidRPr="00536F1B" w:rsidRDefault="00536F1B" w:rsidP="00536F1B">
      <w:pPr>
        <w:shd w:val="clear" w:color="auto" w:fill="F2EEDB"/>
        <w:spacing w:line="240" w:lineRule="auto"/>
        <w:rPr>
          <w:rFonts w:ascii="Open Sans" w:eastAsia="Times New Roman" w:hAnsi="Open Sans" w:cs="Open Sans"/>
          <w:color w:val="222222"/>
          <w:spacing w:val="-15"/>
          <w:sz w:val="15"/>
          <w:szCs w:val="15"/>
        </w:rPr>
      </w:pPr>
      <w:hyperlink r:id="rId17" w:history="1">
        <w:r w:rsidRPr="00536F1B">
          <w:rPr>
            <w:rFonts w:ascii="Open Sans" w:eastAsia="Times New Roman" w:hAnsi="Open Sans" w:cs="Open Sans"/>
            <w:color w:val="A01525"/>
            <w:spacing w:val="-15"/>
            <w:sz w:val="15"/>
            <w:szCs w:val="15"/>
            <w:u w:val="single"/>
          </w:rPr>
          <w:t>Bio »</w:t>
        </w:r>
      </w:hyperlink>
      <w:r w:rsidRPr="00536F1B">
        <w:rPr>
          <w:rFonts w:ascii="Open Sans" w:eastAsia="Times New Roman" w:hAnsi="Open Sans" w:cs="Open Sans"/>
          <w:color w:val="222222"/>
          <w:spacing w:val="-15"/>
          <w:sz w:val="15"/>
          <w:szCs w:val="15"/>
        </w:rPr>
        <w:t> </w:t>
      </w:r>
      <w:hyperlink r:id="rId18" w:anchor="author-posts-by" w:history="1">
        <w:r w:rsidRPr="00536F1B">
          <w:rPr>
            <w:rFonts w:ascii="Open Sans" w:eastAsia="Times New Roman" w:hAnsi="Open Sans" w:cs="Open Sans"/>
            <w:color w:val="A01525"/>
            <w:spacing w:val="-15"/>
            <w:sz w:val="15"/>
            <w:szCs w:val="15"/>
            <w:u w:val="single"/>
          </w:rPr>
          <w:t>Latest Stories »</w:t>
        </w:r>
      </w:hyperlink>
    </w:p>
    <w:p w14:paraId="7DF61E97" w14:textId="72F6A241" w:rsid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color w:val="222222"/>
          <w:sz w:val="22"/>
        </w:rPr>
        <w:t>American workers have the right to choose whether they want to be represented by a union. But those employees also have the right to a secret ballot so they can make that choice without fear of retribution.   </w:t>
      </w:r>
    </w:p>
    <w:p w14:paraId="7ABB841B"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p>
    <w:p w14:paraId="6600736D" w14:textId="77777777" w:rsidR="00536F1B" w:rsidRPr="00536F1B" w:rsidRDefault="00536F1B" w:rsidP="00536F1B">
      <w:pPr>
        <w:shd w:val="clear" w:color="auto" w:fill="FFFFFF"/>
        <w:spacing w:after="0" w:line="240" w:lineRule="auto"/>
        <w:rPr>
          <w:rFonts w:ascii="Georgia" w:eastAsia="Times New Roman" w:hAnsi="Georgia" w:cs="Times New Roman"/>
          <w:color w:val="222222"/>
          <w:sz w:val="22"/>
        </w:rPr>
      </w:pPr>
      <w:r w:rsidRPr="00536F1B">
        <w:rPr>
          <w:rFonts w:ascii="Georgia" w:eastAsia="Times New Roman" w:hAnsi="Georgia" w:cs="Times New Roman"/>
          <w:i/>
          <w:iCs/>
          <w:color w:val="222222"/>
          <w:sz w:val="22"/>
        </w:rPr>
        <w:t>Charles Chieppo is the principal of Chieppo Strategies LLC, a Massachusetts public policy writing and communication firm. </w:t>
      </w:r>
      <w:r w:rsidRPr="00536F1B">
        <w:rPr>
          <w:rFonts w:ascii="Georgia" w:eastAsia="Times New Roman" w:hAnsi="Georgia" w:cs="Times New Roman"/>
          <w:color w:val="222222"/>
          <w:sz w:val="22"/>
        </w:rPr>
        <w:t> </w:t>
      </w:r>
    </w:p>
    <w:p w14:paraId="155D8C6D"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1B"/>
    <w:rsid w:val="00536F1B"/>
    <w:rsid w:val="0054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5803"/>
  <w15:chartTrackingRefBased/>
  <w15:docId w15:val="{26D02CF4-DA30-433E-B9E9-87CF7B65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F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6F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F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6F1B"/>
    <w:rPr>
      <w:rFonts w:ascii="Times New Roman" w:eastAsia="Times New Roman" w:hAnsi="Times New Roman" w:cs="Times New Roman"/>
      <w:b/>
      <w:bCs/>
      <w:sz w:val="36"/>
      <w:szCs w:val="36"/>
    </w:rPr>
  </w:style>
  <w:style w:type="paragraph" w:customStyle="1" w:styleId="post-meta">
    <w:name w:val="post-meta"/>
    <w:basedOn w:val="Normal"/>
    <w:rsid w:val="00536F1B"/>
    <w:pPr>
      <w:spacing w:before="100" w:beforeAutospacing="1" w:after="100" w:afterAutospacing="1" w:line="240" w:lineRule="auto"/>
    </w:pPr>
    <w:rPr>
      <w:rFonts w:ascii="Times New Roman" w:eastAsia="Times New Roman" w:hAnsi="Times New Roman" w:cs="Times New Roman"/>
      <w:szCs w:val="24"/>
    </w:rPr>
  </w:style>
  <w:style w:type="character" w:customStyle="1" w:styleId="post-category">
    <w:name w:val="post-category"/>
    <w:basedOn w:val="DefaultParagraphFont"/>
    <w:rsid w:val="00536F1B"/>
  </w:style>
  <w:style w:type="character" w:styleId="Hyperlink">
    <w:name w:val="Hyperlink"/>
    <w:basedOn w:val="DefaultParagraphFont"/>
    <w:uiPriority w:val="99"/>
    <w:semiHidden/>
    <w:unhideWhenUsed/>
    <w:rsid w:val="00536F1B"/>
    <w:rPr>
      <w:color w:val="0000FF"/>
      <w:u w:val="single"/>
    </w:rPr>
  </w:style>
  <w:style w:type="character" w:customStyle="1" w:styleId="authors">
    <w:name w:val="authors"/>
    <w:basedOn w:val="DefaultParagraphFont"/>
    <w:rsid w:val="00536F1B"/>
  </w:style>
  <w:style w:type="paragraph" w:styleId="NormalWeb">
    <w:name w:val="Normal (Web)"/>
    <w:basedOn w:val="Normal"/>
    <w:uiPriority w:val="99"/>
    <w:semiHidden/>
    <w:unhideWhenUsed/>
    <w:rsid w:val="00536F1B"/>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536F1B"/>
    <w:rPr>
      <w:b/>
      <w:bCs/>
    </w:rPr>
  </w:style>
  <w:style w:type="paragraph" w:customStyle="1" w:styleId="author-image">
    <w:name w:val="author-image"/>
    <w:basedOn w:val="Normal"/>
    <w:rsid w:val="00536F1B"/>
    <w:pPr>
      <w:spacing w:before="100" w:beforeAutospacing="1" w:after="100" w:afterAutospacing="1" w:line="240" w:lineRule="auto"/>
    </w:pPr>
    <w:rPr>
      <w:rFonts w:ascii="Times New Roman" w:eastAsia="Times New Roman" w:hAnsi="Times New Roman" w:cs="Times New Roman"/>
      <w:szCs w:val="24"/>
    </w:rPr>
  </w:style>
  <w:style w:type="character" w:customStyle="1" w:styleId="job-title">
    <w:name w:val="job-title"/>
    <w:basedOn w:val="DefaultParagraphFont"/>
    <w:rsid w:val="0053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09338">
      <w:bodyDiv w:val="1"/>
      <w:marLeft w:val="0"/>
      <w:marRight w:val="0"/>
      <w:marTop w:val="0"/>
      <w:marBottom w:val="0"/>
      <w:divBdr>
        <w:top w:val="none" w:sz="0" w:space="0" w:color="auto"/>
        <w:left w:val="none" w:sz="0" w:space="0" w:color="auto"/>
        <w:bottom w:val="none" w:sz="0" w:space="0" w:color="auto"/>
        <w:right w:val="none" w:sz="0" w:space="0" w:color="auto"/>
      </w:divBdr>
      <w:divsChild>
        <w:div w:id="437406059">
          <w:marLeft w:val="0"/>
          <w:marRight w:val="30"/>
          <w:marTop w:val="0"/>
          <w:marBottom w:val="240"/>
          <w:divBdr>
            <w:top w:val="none" w:sz="0" w:space="0" w:color="auto"/>
            <w:left w:val="none" w:sz="0" w:space="0" w:color="auto"/>
            <w:bottom w:val="none" w:sz="0" w:space="0" w:color="auto"/>
            <w:right w:val="none" w:sz="0" w:space="0" w:color="auto"/>
          </w:divBdr>
        </w:div>
        <w:div w:id="2127380618">
          <w:marLeft w:val="0"/>
          <w:marRight w:val="0"/>
          <w:marTop w:val="0"/>
          <w:marBottom w:val="0"/>
          <w:divBdr>
            <w:top w:val="none" w:sz="0" w:space="0" w:color="auto"/>
            <w:left w:val="none" w:sz="0" w:space="0" w:color="auto"/>
            <w:bottom w:val="none" w:sz="0" w:space="0" w:color="auto"/>
            <w:right w:val="none" w:sz="0" w:space="0" w:color="auto"/>
          </w:divBdr>
          <w:divsChild>
            <w:div w:id="422070815">
              <w:marLeft w:val="0"/>
              <w:marRight w:val="0"/>
              <w:marTop w:val="0"/>
              <w:marBottom w:val="288"/>
              <w:divBdr>
                <w:top w:val="none" w:sz="0" w:space="0" w:color="auto"/>
                <w:left w:val="none" w:sz="0" w:space="0" w:color="auto"/>
                <w:bottom w:val="none" w:sz="0" w:space="0" w:color="auto"/>
                <w:right w:val="none" w:sz="0" w:space="0" w:color="auto"/>
              </w:divBdr>
            </w:div>
            <w:div w:id="1951427001">
              <w:marLeft w:val="240"/>
              <w:marRight w:val="0"/>
              <w:marTop w:val="0"/>
              <w:marBottom w:val="0"/>
              <w:divBdr>
                <w:top w:val="none" w:sz="0" w:space="0" w:color="auto"/>
                <w:left w:val="none" w:sz="0" w:space="0" w:color="auto"/>
                <w:bottom w:val="none" w:sz="0" w:space="0" w:color="auto"/>
                <w:right w:val="none" w:sz="0" w:space="0" w:color="auto"/>
              </w:divBdr>
              <w:divsChild>
                <w:div w:id="648486317">
                  <w:marLeft w:val="0"/>
                  <w:marRight w:val="0"/>
                  <w:marTop w:val="0"/>
                  <w:marBottom w:val="624"/>
                  <w:divBdr>
                    <w:top w:val="none" w:sz="0" w:space="0" w:color="auto"/>
                    <w:left w:val="none" w:sz="0" w:space="0" w:color="auto"/>
                    <w:bottom w:val="none" w:sz="0" w:space="0" w:color="auto"/>
                    <w:right w:val="none" w:sz="0" w:space="0" w:color="auto"/>
                  </w:divBdr>
                  <w:divsChild>
                    <w:div w:id="650255845">
                      <w:marLeft w:val="0"/>
                      <w:marRight w:val="0"/>
                      <w:marTop w:val="0"/>
                      <w:marBottom w:val="0"/>
                      <w:divBdr>
                        <w:top w:val="none" w:sz="0" w:space="0" w:color="auto"/>
                        <w:left w:val="none" w:sz="0" w:space="0" w:color="auto"/>
                        <w:bottom w:val="none" w:sz="0" w:space="0" w:color="auto"/>
                        <w:right w:val="none" w:sz="0" w:space="0" w:color="auto"/>
                      </w:divBdr>
                    </w:div>
                    <w:div w:id="1084037062">
                      <w:marLeft w:val="0"/>
                      <w:marRight w:val="0"/>
                      <w:marTop w:val="0"/>
                      <w:marBottom w:val="0"/>
                      <w:divBdr>
                        <w:top w:val="none" w:sz="0" w:space="0" w:color="auto"/>
                        <w:left w:val="none" w:sz="0" w:space="0" w:color="auto"/>
                        <w:bottom w:val="none" w:sz="0" w:space="0" w:color="auto"/>
                        <w:right w:val="none" w:sz="0" w:space="0" w:color="auto"/>
                      </w:divBdr>
                      <w:divsChild>
                        <w:div w:id="1490095768">
                          <w:marLeft w:val="0"/>
                          <w:marRight w:val="0"/>
                          <w:marTop w:val="60"/>
                          <w:marBottom w:val="0"/>
                          <w:divBdr>
                            <w:top w:val="none" w:sz="0" w:space="0" w:color="auto"/>
                            <w:left w:val="none" w:sz="0" w:space="0" w:color="auto"/>
                            <w:bottom w:val="none" w:sz="0" w:space="0" w:color="auto"/>
                            <w:right w:val="none" w:sz="0" w:space="0" w:color="auto"/>
                          </w:divBdr>
                        </w:div>
                        <w:div w:id="484052931">
                          <w:marLeft w:val="0"/>
                          <w:marRight w:val="0"/>
                          <w:marTop w:val="0"/>
                          <w:marBottom w:val="0"/>
                          <w:divBdr>
                            <w:top w:val="none" w:sz="0" w:space="0" w:color="auto"/>
                            <w:left w:val="none" w:sz="0" w:space="0" w:color="auto"/>
                            <w:bottom w:val="none" w:sz="0" w:space="0" w:color="auto"/>
                            <w:right w:val="none" w:sz="0" w:space="0" w:color="auto"/>
                          </w:divBdr>
                          <w:divsChild>
                            <w:div w:id="1974866205">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magazine.org/author/charles-d-chieppo/" TargetMode="External"/><Relationship Id="rId13" Type="http://schemas.openxmlformats.org/officeDocument/2006/relationships/hyperlink" Target="https://employeerightsact.com/wp-content/uploads/2022/03/220317_ERA_PublicSupport_2022.pdf" TargetMode="External"/><Relationship Id="rId18" Type="http://schemas.openxmlformats.org/officeDocument/2006/relationships/hyperlink" Target="https://commonwealthmagazine.org/author/charles-d-chieppo/"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mployeerightsact.com/" TargetMode="External"/><Relationship Id="rId17" Type="http://schemas.openxmlformats.org/officeDocument/2006/relationships/hyperlink" Target="https://commonwealthmagazine.org/author/charles-d-chieppo/" TargetMode="External"/><Relationship Id="rId2" Type="http://schemas.openxmlformats.org/officeDocument/2006/relationships/settings" Target="settings.xml"/><Relationship Id="rId16" Type="http://schemas.openxmlformats.org/officeDocument/2006/relationships/hyperlink" Target="https://commonwealthmagazine.org/author/charles-d-chiepp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mmonwealthmagazine.org/category/opinion" TargetMode="External"/><Relationship Id="rId11" Type="http://schemas.openxmlformats.org/officeDocument/2006/relationships/hyperlink" Target="https://twitter.com/SenWarren/status/1613580281818271744?s=20&amp;t=9RalfjSCtyG_PaS_oXUzlA" TargetMode="External"/><Relationship Id="rId5" Type="http://schemas.openxmlformats.org/officeDocument/2006/relationships/hyperlink" Target="https://commonwealthmagazine.org/category/state-government" TargetMode="External"/><Relationship Id="rId15" Type="http://schemas.openxmlformats.org/officeDocument/2006/relationships/image" Target="media/image3.jpeg"/><Relationship Id="rId10" Type="http://schemas.openxmlformats.org/officeDocument/2006/relationships/hyperlink" Target="https://malegislature.gov/Laws/SessionLaws/Acts/2019/Chapter73"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alegislature.gov/Laws/SessionLaws/Acts/2019/Chapter73" TargetMode="External"/><Relationship Id="rId14" Type="http://schemas.openxmlformats.org/officeDocument/2006/relationships/hyperlink" Target="https://employeerightsact.com/wp-content/uploads/2022/03/220317_ERA_PublicSupport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2023-02-14T17:39:00Z</dcterms:created>
  <dcterms:modified xsi:type="dcterms:W3CDTF">2023-02-14T17:42:00Z</dcterms:modified>
</cp:coreProperties>
</file>